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D53" w:rsidRPr="00476642" w:rsidRDefault="00680EA3" w:rsidP="00B35796">
      <w:pPr>
        <w:spacing w:before="120"/>
        <w:jc w:val="center"/>
        <w:rPr>
          <w:b/>
          <w:sz w:val="40"/>
          <w:szCs w:val="40"/>
          <w:lang w:val="en-US"/>
        </w:rPr>
      </w:pPr>
      <w:r w:rsidRPr="00476642">
        <w:rPr>
          <w:b/>
          <w:sz w:val="40"/>
          <w:szCs w:val="40"/>
          <w:lang w:val="en-US"/>
        </w:rPr>
        <w:t>LECTURE</w:t>
      </w:r>
      <w:r w:rsidRPr="00476642">
        <w:rPr>
          <w:b/>
          <w:sz w:val="40"/>
          <w:szCs w:val="40"/>
          <w:lang w:val="en-US"/>
        </w:rPr>
        <w:t xml:space="preserve"> </w:t>
      </w:r>
      <w:r w:rsidR="00DA0D53" w:rsidRPr="00476642">
        <w:rPr>
          <w:b/>
          <w:sz w:val="40"/>
          <w:szCs w:val="40"/>
          <w:lang w:val="en-US"/>
        </w:rPr>
        <w:t>SYL</w:t>
      </w:r>
      <w:r w:rsidR="008E64C8" w:rsidRPr="00476642">
        <w:rPr>
          <w:b/>
          <w:sz w:val="40"/>
          <w:szCs w:val="40"/>
          <w:lang w:val="en-US"/>
        </w:rPr>
        <w:t>L</w:t>
      </w:r>
      <w:r w:rsidR="00DA0D53" w:rsidRPr="00476642">
        <w:rPr>
          <w:b/>
          <w:sz w:val="40"/>
          <w:szCs w:val="40"/>
          <w:lang w:val="en-US"/>
        </w:rPr>
        <w:t>ABUS</w:t>
      </w:r>
    </w:p>
    <w:p w:rsidR="00DA0D53" w:rsidRPr="00476642" w:rsidRDefault="00DA0D53" w:rsidP="00B35796">
      <w:pPr>
        <w:spacing w:before="120"/>
        <w:jc w:val="center"/>
        <w:rPr>
          <w:b/>
          <w:sz w:val="40"/>
          <w:szCs w:val="40"/>
          <w:lang w:val="en-US"/>
        </w:rPr>
      </w:pPr>
      <w:r w:rsidRPr="00476642">
        <w:rPr>
          <w:b/>
          <w:sz w:val="40"/>
          <w:szCs w:val="40"/>
          <w:lang w:val="en-US"/>
        </w:rPr>
        <w:t xml:space="preserve">(General </w:t>
      </w:r>
      <w:r w:rsidR="00DA29C1" w:rsidRPr="00476642">
        <w:rPr>
          <w:b/>
          <w:sz w:val="40"/>
          <w:szCs w:val="40"/>
          <w:lang w:val="en-US"/>
        </w:rPr>
        <w:t xml:space="preserve">and dental </w:t>
      </w:r>
      <w:r w:rsidRPr="00476642">
        <w:rPr>
          <w:b/>
          <w:sz w:val="40"/>
          <w:szCs w:val="40"/>
          <w:lang w:val="en-US"/>
        </w:rPr>
        <w:t>medicine)</w:t>
      </w:r>
    </w:p>
    <w:p w:rsidR="00DA0D53" w:rsidRPr="00B35796" w:rsidRDefault="00DA0D53" w:rsidP="00B35796">
      <w:pPr>
        <w:spacing w:before="120"/>
        <w:jc w:val="center"/>
        <w:rPr>
          <w:b/>
          <w:sz w:val="32"/>
          <w:szCs w:val="32"/>
          <w:lang w:val="en-US"/>
        </w:rPr>
      </w:pPr>
    </w:p>
    <w:p w:rsidR="00DA0D53" w:rsidRPr="00476642" w:rsidRDefault="00DA0D53" w:rsidP="00B35796">
      <w:pPr>
        <w:spacing w:before="120"/>
        <w:jc w:val="center"/>
        <w:rPr>
          <w:b/>
          <w:sz w:val="32"/>
          <w:szCs w:val="32"/>
          <w:lang w:val="en-US"/>
        </w:rPr>
      </w:pPr>
      <w:r w:rsidRPr="00476642">
        <w:rPr>
          <w:b/>
          <w:sz w:val="32"/>
          <w:szCs w:val="32"/>
          <w:lang w:val="en-US"/>
        </w:rPr>
        <w:t>Cardiovas</w:t>
      </w:r>
      <w:bookmarkStart w:id="0" w:name="_GoBack"/>
      <w:bookmarkEnd w:id="0"/>
      <w:r w:rsidRPr="00476642">
        <w:rPr>
          <w:b/>
          <w:sz w:val="32"/>
          <w:szCs w:val="32"/>
          <w:lang w:val="en-US"/>
        </w:rPr>
        <w:t>cular pathophysiology</w:t>
      </w:r>
    </w:p>
    <w:p w:rsidR="00DA0D53" w:rsidRPr="00B35796" w:rsidRDefault="00DA0D53" w:rsidP="00B35796">
      <w:pPr>
        <w:spacing w:before="120"/>
        <w:jc w:val="center"/>
        <w:rPr>
          <w:b/>
          <w:lang w:val="en-US"/>
        </w:rPr>
      </w:pPr>
    </w:p>
    <w:p w:rsidR="00DA0D53" w:rsidRPr="00476642" w:rsidRDefault="00DA0D53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General physiological rules</w:t>
      </w:r>
    </w:p>
    <w:p w:rsidR="00DA0D53" w:rsidRPr="00476642" w:rsidRDefault="00DA0D53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 xml:space="preserve">Basic role of pressure gradient in circulation (delta P) and </w:t>
      </w:r>
      <w:r w:rsidR="00476642" w:rsidRPr="00476642">
        <w:rPr>
          <w:lang w:val="en-US"/>
        </w:rPr>
        <w:t>resistance</w:t>
      </w:r>
      <w:r w:rsidRPr="00476642">
        <w:rPr>
          <w:lang w:val="en-US"/>
        </w:rPr>
        <w:t xml:space="preserve"> (peripheral </w:t>
      </w:r>
      <w:r w:rsidR="00476642" w:rsidRPr="00476642">
        <w:rPr>
          <w:lang w:val="en-US"/>
        </w:rPr>
        <w:t>resistance</w:t>
      </w:r>
      <w:r w:rsidRPr="00476642">
        <w:rPr>
          <w:lang w:val="en-US"/>
        </w:rPr>
        <w:t xml:space="preserve">, R) – general condition analogous to Ohm´s law: blood flow (Q) </w:t>
      </w:r>
      <w:r w:rsidR="002967DB" w:rsidRPr="00476642">
        <w:rPr>
          <w:lang w:val="en-US"/>
        </w:rPr>
        <w:t xml:space="preserve">is directly proportional to pressure gradient and inversely proportional to </w:t>
      </w:r>
      <w:r w:rsidR="00476642" w:rsidRPr="00476642">
        <w:rPr>
          <w:lang w:val="en-US"/>
        </w:rPr>
        <w:t>resistance</w:t>
      </w:r>
      <w:r w:rsidR="002967DB" w:rsidRPr="00476642">
        <w:rPr>
          <w:lang w:val="en-US"/>
        </w:rPr>
        <w:t xml:space="preserve"> - Q = ΔP / R</w:t>
      </w:r>
    </w:p>
    <w:p w:rsidR="002967DB" w:rsidRPr="00476642" w:rsidRDefault="002967DB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>Heart muscle as a pump – main source of pressure gradients, continuous circulation (cardiac output)</w:t>
      </w:r>
    </w:p>
    <w:p w:rsidR="002967DB" w:rsidRPr="00476642" w:rsidRDefault="002967DB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ab/>
        <w:t>Series connection of systemic and pulmonary circuit</w:t>
      </w:r>
    </w:p>
    <w:p w:rsidR="005C1405" w:rsidRPr="00476642" w:rsidRDefault="005C1405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ab/>
        <w:t>Unidirectional blood flow</w:t>
      </w:r>
    </w:p>
    <w:p w:rsidR="005C1405" w:rsidRPr="00476642" w:rsidRDefault="005C1405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ab/>
        <w:t>Resting and loading state</w:t>
      </w:r>
    </w:p>
    <w:p w:rsidR="005C1405" w:rsidRPr="00476642" w:rsidRDefault="005C1405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>Final pressure in circulatory system results</w:t>
      </w:r>
      <w:r w:rsidR="008C1770" w:rsidRPr="00476642">
        <w:rPr>
          <w:lang w:val="en-US"/>
        </w:rPr>
        <w:t xml:space="preserve"> from</w:t>
      </w:r>
      <w:r w:rsidRPr="00476642">
        <w:rPr>
          <w:lang w:val="en-US"/>
        </w:rPr>
        <w:t xml:space="preserve"> mutual </w:t>
      </w:r>
      <w:proofErr w:type="spellStart"/>
      <w:r w:rsidRPr="00476642">
        <w:rPr>
          <w:lang w:val="en-US"/>
        </w:rPr>
        <w:t>dependance</w:t>
      </w:r>
      <w:proofErr w:type="spellEnd"/>
      <w:r w:rsidRPr="00476642">
        <w:rPr>
          <w:lang w:val="en-US"/>
        </w:rPr>
        <w:t xml:space="preserve"> of</w:t>
      </w:r>
      <w:r w:rsidR="008C1770" w:rsidRPr="00476642">
        <w:rPr>
          <w:lang w:val="en-US"/>
        </w:rPr>
        <w:t xml:space="preserve"> </w:t>
      </w:r>
      <w:r w:rsidR="003B7C59" w:rsidRPr="00476642">
        <w:rPr>
          <w:lang w:val="en-US"/>
        </w:rPr>
        <w:t xml:space="preserve">bloodstream </w:t>
      </w:r>
      <w:r w:rsidRPr="00476642">
        <w:rPr>
          <w:lang w:val="en-US"/>
        </w:rPr>
        <w:t>volum</w:t>
      </w:r>
      <w:r w:rsidR="008C1770" w:rsidRPr="00476642">
        <w:rPr>
          <w:lang w:val="en-US"/>
        </w:rPr>
        <w:t>e, compliance of vessels and blood volume</w:t>
      </w:r>
    </w:p>
    <w:p w:rsidR="004A3D5D" w:rsidRPr="00476642" w:rsidRDefault="004A3D5D" w:rsidP="00B35796">
      <w:pPr>
        <w:spacing w:before="120"/>
        <w:jc w:val="both"/>
        <w:rPr>
          <w:lang w:val="en-US"/>
        </w:rPr>
      </w:pPr>
    </w:p>
    <w:p w:rsidR="004A3D5D" w:rsidRPr="00476642" w:rsidRDefault="004A3D5D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Hypertension</w:t>
      </w:r>
    </w:p>
    <w:p w:rsidR="004A3D5D" w:rsidRPr="00B35796" w:rsidRDefault="004A3D5D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Blood pressure measurement</w:t>
      </w:r>
      <w:r w:rsidR="003A7F7B" w:rsidRPr="00B35796">
        <w:rPr>
          <w:lang w:val="en-US"/>
        </w:rPr>
        <w:t xml:space="preserve"> (mmHg, </w:t>
      </w:r>
      <w:proofErr w:type="spellStart"/>
      <w:r w:rsidR="003A7F7B" w:rsidRPr="00B35796">
        <w:rPr>
          <w:lang w:val="en-US"/>
        </w:rPr>
        <w:t>kPa</w:t>
      </w:r>
      <w:proofErr w:type="spellEnd"/>
      <w:r w:rsidR="003A7F7B" w:rsidRPr="00B35796">
        <w:rPr>
          <w:lang w:val="en-US"/>
        </w:rPr>
        <w:t>)</w:t>
      </w:r>
      <w:r w:rsidRPr="00B35796">
        <w:rPr>
          <w:lang w:val="en-US"/>
        </w:rPr>
        <w:t>, physiological regulation</w:t>
      </w:r>
    </w:p>
    <w:p w:rsidR="004A3D5D" w:rsidRPr="00B35796" w:rsidRDefault="004A3D5D" w:rsidP="00B35796">
      <w:pPr>
        <w:spacing w:before="120"/>
        <w:jc w:val="both"/>
        <w:rPr>
          <w:lang w:val="en-US"/>
        </w:rPr>
      </w:pPr>
      <w:proofErr w:type="spellStart"/>
      <w:r w:rsidRPr="00B35796">
        <w:rPr>
          <w:lang w:val="en-US"/>
        </w:rPr>
        <w:t>Etiopathogeny</w:t>
      </w:r>
      <w:proofErr w:type="spellEnd"/>
      <w:r w:rsidRPr="00B35796">
        <w:rPr>
          <w:lang w:val="en-US"/>
        </w:rPr>
        <w:t xml:space="preserve"> – mosaic theory, risk factors – endogenous and exogenous</w:t>
      </w:r>
    </w:p>
    <w:p w:rsidR="00B35796" w:rsidRPr="00B35796" w:rsidRDefault="003B7C59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Classific</w:t>
      </w:r>
      <w:r w:rsidR="00B35796" w:rsidRPr="00B35796">
        <w:rPr>
          <w:lang w:val="en-US"/>
        </w:rPr>
        <w:t>ation of systemic hypertension:</w:t>
      </w:r>
    </w:p>
    <w:p w:rsidR="00B35796" w:rsidRDefault="00B35796" w:rsidP="00B3579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lang w:val="en-US"/>
        </w:rPr>
      </w:pPr>
      <w:r>
        <w:rPr>
          <w:lang w:val="en-US"/>
        </w:rPr>
        <w:t>primary (essential)</w:t>
      </w:r>
    </w:p>
    <w:p w:rsidR="003B7C59" w:rsidRPr="00476642" w:rsidRDefault="003B7C59" w:rsidP="00B35796">
      <w:pPr>
        <w:pStyle w:val="Odstavecseseznamem"/>
        <w:numPr>
          <w:ilvl w:val="0"/>
          <w:numId w:val="8"/>
        </w:numPr>
        <w:spacing w:before="120"/>
        <w:ind w:left="284" w:hanging="284"/>
        <w:jc w:val="both"/>
        <w:rPr>
          <w:lang w:val="en-US"/>
        </w:rPr>
      </w:pPr>
      <w:r w:rsidRPr="00476642">
        <w:rPr>
          <w:lang w:val="en-US"/>
        </w:rPr>
        <w:t xml:space="preserve">secondary (renal, </w:t>
      </w:r>
      <w:proofErr w:type="spellStart"/>
      <w:r w:rsidRPr="00476642">
        <w:rPr>
          <w:lang w:val="en-US"/>
        </w:rPr>
        <w:t>renovascular</w:t>
      </w:r>
      <w:proofErr w:type="spellEnd"/>
      <w:r w:rsidRPr="00476642">
        <w:rPr>
          <w:lang w:val="en-US"/>
        </w:rPr>
        <w:t xml:space="preserve">, </w:t>
      </w:r>
      <w:proofErr w:type="spellStart"/>
      <w:r w:rsidRPr="00476642">
        <w:rPr>
          <w:lang w:val="en-US"/>
        </w:rPr>
        <w:t>endocrinopathies</w:t>
      </w:r>
      <w:proofErr w:type="spellEnd"/>
      <w:r w:rsidRPr="00476642">
        <w:rPr>
          <w:lang w:val="en-US"/>
        </w:rPr>
        <w:t xml:space="preserve">, CNS disorders, circulatory disorders (aortic </w:t>
      </w:r>
      <w:proofErr w:type="spellStart"/>
      <w:r w:rsidRPr="00476642">
        <w:rPr>
          <w:lang w:val="en-US"/>
        </w:rPr>
        <w:t>coarctation</w:t>
      </w:r>
      <w:proofErr w:type="spellEnd"/>
      <w:r w:rsidRPr="00476642">
        <w:rPr>
          <w:lang w:val="en-US"/>
        </w:rPr>
        <w:t>)</w:t>
      </w:r>
    </w:p>
    <w:p w:rsidR="003A7F7B" w:rsidRPr="00B35796" w:rsidRDefault="003B7C59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Complication</w:t>
      </w:r>
      <w:r w:rsidR="003A7F7B" w:rsidRPr="00B35796">
        <w:rPr>
          <w:lang w:val="en-US"/>
        </w:rPr>
        <w:t xml:space="preserve">, hypertension as a predisposed factor to </w:t>
      </w:r>
      <w:proofErr w:type="gramStart"/>
      <w:r w:rsidR="003A7F7B" w:rsidRPr="00B35796">
        <w:rPr>
          <w:lang w:val="en-US"/>
        </w:rPr>
        <w:t>another disturbances</w:t>
      </w:r>
      <w:proofErr w:type="gramEnd"/>
    </w:p>
    <w:p w:rsidR="003A7F7B" w:rsidRPr="00B35796" w:rsidRDefault="003A7F7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Pathophysiological base of therapy</w:t>
      </w:r>
    </w:p>
    <w:p w:rsidR="003A7F7B" w:rsidRPr="00B35796" w:rsidRDefault="003A7F7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Pulmonary hypertension</w:t>
      </w:r>
    </w:p>
    <w:p w:rsidR="003A7F7B" w:rsidRPr="00476642" w:rsidRDefault="003A7F7B" w:rsidP="00B35796">
      <w:pPr>
        <w:spacing w:before="120"/>
        <w:jc w:val="both"/>
        <w:rPr>
          <w:lang w:val="en-US"/>
        </w:rPr>
      </w:pPr>
    </w:p>
    <w:p w:rsidR="003A7F7B" w:rsidRPr="00476642" w:rsidRDefault="003A7F7B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Hypotension</w:t>
      </w:r>
    </w:p>
    <w:p w:rsidR="003A7F7B" w:rsidRPr="00B35796" w:rsidRDefault="003A7F7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Undefined range between normal and hypotensive state</w:t>
      </w:r>
    </w:p>
    <w:p w:rsidR="003A7F7B" w:rsidRPr="00B35796" w:rsidRDefault="003A7F7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Usual criterion for systemic arterial hypotension – </w:t>
      </w:r>
      <w:r w:rsidR="00B86323" w:rsidRPr="00B35796">
        <w:rPr>
          <w:lang w:val="en-US"/>
        </w:rPr>
        <w:t xml:space="preserve">&lt; </w:t>
      </w:r>
      <w:r w:rsidRPr="00B35796">
        <w:rPr>
          <w:lang w:val="en-US"/>
        </w:rPr>
        <w:t>100 / 65 mmHg</w:t>
      </w:r>
    </w:p>
    <w:p w:rsidR="00B86323" w:rsidRPr="00B35796" w:rsidRDefault="00B86323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Constitutionally decreased blood pressure – not real disease</w:t>
      </w:r>
    </w:p>
    <w:p w:rsidR="00B86323" w:rsidRPr="00B35796" w:rsidRDefault="00B86323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Idiopathic, orthostatic, secondary (</w:t>
      </w:r>
      <w:r w:rsidR="00476642" w:rsidRPr="00B35796">
        <w:rPr>
          <w:lang w:val="en-US"/>
        </w:rPr>
        <w:t>diarrhea</w:t>
      </w:r>
      <w:r w:rsidRPr="00B35796">
        <w:rPr>
          <w:lang w:val="en-US"/>
        </w:rPr>
        <w:t xml:space="preserve">, vomiting, sweating, </w:t>
      </w:r>
      <w:r w:rsidR="00476642" w:rsidRPr="00B35796">
        <w:rPr>
          <w:lang w:val="en-US"/>
        </w:rPr>
        <w:t>immobilization</w:t>
      </w:r>
      <w:r w:rsidRPr="00B35796">
        <w:rPr>
          <w:lang w:val="en-US"/>
        </w:rPr>
        <w:t>)</w:t>
      </w:r>
    </w:p>
    <w:p w:rsidR="00B35796" w:rsidRDefault="00B35796" w:rsidP="00B35796">
      <w:pPr>
        <w:spacing w:before="120"/>
        <w:jc w:val="both"/>
        <w:rPr>
          <w:lang w:val="en-US"/>
        </w:rPr>
      </w:pPr>
    </w:p>
    <w:p w:rsidR="00B35796" w:rsidRDefault="00B35796" w:rsidP="00B35796">
      <w:pPr>
        <w:spacing w:before="120"/>
        <w:jc w:val="both"/>
        <w:rPr>
          <w:lang w:val="en-US"/>
        </w:rPr>
      </w:pPr>
    </w:p>
    <w:p w:rsidR="00B86323" w:rsidRPr="00476642" w:rsidRDefault="00B86323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lastRenderedPageBreak/>
        <w:t xml:space="preserve">Circulatory </w:t>
      </w:r>
      <w:r w:rsidR="00476642" w:rsidRPr="00476642">
        <w:rPr>
          <w:b/>
          <w:lang w:val="en-US"/>
        </w:rPr>
        <w:t>collapse</w:t>
      </w:r>
    </w:p>
    <w:p w:rsidR="00B86323" w:rsidRPr="00B35796" w:rsidRDefault="00B86323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Immediate total block of circulation</w:t>
      </w:r>
    </w:p>
    <w:p w:rsidR="00B86323" w:rsidRPr="00B35796" w:rsidRDefault="00B86323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Causes: cardiac arrest or syncope, pulmonary </w:t>
      </w:r>
      <w:r w:rsidR="00476642" w:rsidRPr="00B35796">
        <w:rPr>
          <w:lang w:val="en-US"/>
        </w:rPr>
        <w:t>thromboembolism</w:t>
      </w:r>
      <w:r w:rsidRPr="00B35796">
        <w:rPr>
          <w:lang w:val="en-US"/>
        </w:rPr>
        <w:t>, generalized</w:t>
      </w:r>
      <w:r w:rsidR="00476642" w:rsidRPr="00B35796">
        <w:rPr>
          <w:lang w:val="en-US"/>
        </w:rPr>
        <w:t xml:space="preserve"> </w:t>
      </w:r>
      <w:r w:rsidR="009B2EB5" w:rsidRPr="00B35796">
        <w:rPr>
          <w:lang w:val="en-US"/>
        </w:rPr>
        <w:t>v</w:t>
      </w:r>
      <w:r w:rsidRPr="00B35796">
        <w:rPr>
          <w:lang w:val="en-US"/>
        </w:rPr>
        <w:t>asodilatation</w:t>
      </w:r>
    </w:p>
    <w:p w:rsidR="009B2EB5" w:rsidRPr="00B35796" w:rsidRDefault="009B2EB5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Main sign – disturbance of </w:t>
      </w:r>
      <w:r w:rsidR="00476642" w:rsidRPr="00B35796">
        <w:rPr>
          <w:lang w:val="en-US"/>
        </w:rPr>
        <w:t>consciousness</w:t>
      </w:r>
      <w:r w:rsidRPr="00B35796">
        <w:rPr>
          <w:lang w:val="en-US"/>
        </w:rPr>
        <w:t xml:space="preserve"> (resulting from reduced brain perfusion), usually blood pressure decline by 50 mmHg and more</w:t>
      </w:r>
    </w:p>
    <w:p w:rsidR="009B2EB5" w:rsidRPr="00B35796" w:rsidRDefault="009B2EB5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Consequence: brain hypoxia: aerobic metabolism max. 10 – 20 sec, then anaerobic</w:t>
      </w:r>
      <w:r w:rsidR="003D1172" w:rsidRPr="00B35796">
        <w:rPr>
          <w:lang w:val="en-US"/>
        </w:rPr>
        <w:t xml:space="preserve"> glycolysis (max. 4 – 5 min), then irreversible changes (highest sensitivity – neocortex, brain stem RF)</w:t>
      </w:r>
    </w:p>
    <w:p w:rsidR="002C4D19" w:rsidRPr="00476642" w:rsidRDefault="002C4D19" w:rsidP="00B35796">
      <w:pPr>
        <w:pStyle w:val="Odstavecseseznamem"/>
        <w:numPr>
          <w:ilvl w:val="0"/>
          <w:numId w:val="10"/>
        </w:numPr>
        <w:spacing w:before="120"/>
        <w:ind w:left="284" w:hanging="284"/>
        <w:jc w:val="both"/>
        <w:rPr>
          <w:lang w:val="en-US"/>
        </w:rPr>
      </w:pPr>
      <w:r w:rsidRPr="00476642">
        <w:rPr>
          <w:lang w:val="en-US"/>
        </w:rPr>
        <w:t>Pathophysiological base of therapy; cardiopulmonary resuscitation</w:t>
      </w:r>
    </w:p>
    <w:p w:rsidR="002C4D19" w:rsidRPr="00476642" w:rsidRDefault="002C4D19" w:rsidP="00B35796">
      <w:pPr>
        <w:spacing w:before="120"/>
        <w:jc w:val="both"/>
        <w:rPr>
          <w:b/>
          <w:lang w:val="en-US"/>
        </w:rPr>
      </w:pPr>
    </w:p>
    <w:p w:rsidR="002C4D19" w:rsidRPr="00476642" w:rsidRDefault="002C4D19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Syncope</w:t>
      </w:r>
    </w:p>
    <w:p w:rsidR="002C4D19" w:rsidRPr="00476642" w:rsidRDefault="002C4D19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>C</w:t>
      </w:r>
      <w:r w:rsidR="00476642">
        <w:rPr>
          <w:lang w:val="en-US"/>
        </w:rPr>
        <w:t>ardiac (</w:t>
      </w:r>
      <w:r w:rsidR="00063E1D" w:rsidRPr="00476642">
        <w:rPr>
          <w:lang w:val="en-US"/>
        </w:rPr>
        <w:t xml:space="preserve">AV block </w:t>
      </w:r>
      <w:proofErr w:type="gramStart"/>
      <w:r w:rsidR="00063E1D" w:rsidRPr="00476642">
        <w:rPr>
          <w:lang w:val="en-US"/>
        </w:rPr>
        <w:t>III )</w:t>
      </w:r>
      <w:proofErr w:type="gramEnd"/>
      <w:r w:rsidR="00063E1D" w:rsidRPr="00476642">
        <w:rPr>
          <w:lang w:val="en-US"/>
        </w:rPr>
        <w:t>, neurogenic (strong vagal stimulation)</w:t>
      </w:r>
    </w:p>
    <w:p w:rsidR="002B7C5B" w:rsidRPr="00476642" w:rsidRDefault="002B7C5B" w:rsidP="00B35796">
      <w:pPr>
        <w:spacing w:before="120"/>
        <w:jc w:val="both"/>
        <w:rPr>
          <w:lang w:val="en-US"/>
        </w:rPr>
      </w:pPr>
    </w:p>
    <w:p w:rsidR="002B7C5B" w:rsidRPr="00476642" w:rsidRDefault="002B7C5B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Heart failure (insufficiency)</w:t>
      </w:r>
    </w:p>
    <w:p w:rsidR="002B7C5B" w:rsidRPr="00B35796" w:rsidRDefault="002B7C5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Determinants of the heart work as a pump, preload, afterload</w:t>
      </w:r>
    </w:p>
    <w:p w:rsidR="002B7C5B" w:rsidRPr="00B35796" w:rsidRDefault="002B7C5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Left heart failure, compensation, complication (pulmonary </w:t>
      </w:r>
      <w:r w:rsidR="00476642" w:rsidRPr="00B35796">
        <w:rPr>
          <w:lang w:val="en-US"/>
        </w:rPr>
        <w:t>edema</w:t>
      </w:r>
      <w:r w:rsidRPr="00B35796">
        <w:rPr>
          <w:lang w:val="en-US"/>
        </w:rPr>
        <w:t xml:space="preserve">, asthma </w:t>
      </w:r>
      <w:proofErr w:type="spellStart"/>
      <w:r w:rsidRPr="00B35796">
        <w:rPr>
          <w:lang w:val="en-US"/>
        </w:rPr>
        <w:t>cardiale</w:t>
      </w:r>
      <w:proofErr w:type="spellEnd"/>
      <w:r w:rsidRPr="00B35796">
        <w:rPr>
          <w:lang w:val="en-US"/>
        </w:rPr>
        <w:t>)</w:t>
      </w:r>
    </w:p>
    <w:p w:rsidR="002B7C5B" w:rsidRPr="00B35796" w:rsidRDefault="002B7C5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Right heart failure, compensation, complication (peripheral </w:t>
      </w:r>
      <w:r w:rsidR="00476642" w:rsidRPr="00B35796">
        <w:rPr>
          <w:lang w:val="en-US"/>
        </w:rPr>
        <w:t>edemas</w:t>
      </w:r>
      <w:r w:rsidRPr="00B35796">
        <w:rPr>
          <w:lang w:val="en-US"/>
        </w:rPr>
        <w:t>)</w:t>
      </w:r>
    </w:p>
    <w:p w:rsidR="002B7C5B" w:rsidRPr="00B35796" w:rsidRDefault="002B7C5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Concentric and </w:t>
      </w:r>
      <w:r w:rsidR="00476642" w:rsidRPr="00B35796">
        <w:rPr>
          <w:lang w:val="en-US"/>
        </w:rPr>
        <w:t>eccentric</w:t>
      </w:r>
      <w:r w:rsidRPr="00B35796">
        <w:rPr>
          <w:lang w:val="en-US"/>
        </w:rPr>
        <w:t xml:space="preserve"> hypertrophy of myocardium as a main chronic adaptation; consequence of volume and pressure</w:t>
      </w:r>
      <w:r w:rsidR="00330AC5" w:rsidRPr="00B35796">
        <w:rPr>
          <w:lang w:val="en-US"/>
        </w:rPr>
        <w:t xml:space="preserve"> overload, i.e. preload resp. afterload increasing</w:t>
      </w:r>
    </w:p>
    <w:p w:rsidR="00330AC5" w:rsidRPr="00476642" w:rsidRDefault="00330AC5" w:rsidP="00B35796">
      <w:pPr>
        <w:spacing w:before="120"/>
        <w:jc w:val="both"/>
        <w:rPr>
          <w:lang w:val="en-US"/>
        </w:rPr>
      </w:pPr>
    </w:p>
    <w:p w:rsidR="00330AC5" w:rsidRPr="00476642" w:rsidRDefault="00330AC5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Shock</w:t>
      </w:r>
    </w:p>
    <w:p w:rsidR="00330AC5" w:rsidRPr="00B35796" w:rsidRDefault="00330AC5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Definition of shock as a </w:t>
      </w:r>
      <w:proofErr w:type="spellStart"/>
      <w:r w:rsidRPr="00B35796">
        <w:rPr>
          <w:lang w:val="en-US"/>
        </w:rPr>
        <w:t>generalised</w:t>
      </w:r>
      <w:proofErr w:type="spellEnd"/>
      <w:r w:rsidRPr="00B35796">
        <w:rPr>
          <w:lang w:val="en-US"/>
        </w:rPr>
        <w:t xml:space="preserve"> </w:t>
      </w:r>
      <w:proofErr w:type="spellStart"/>
      <w:r w:rsidRPr="00B35796">
        <w:rPr>
          <w:lang w:val="en-US"/>
        </w:rPr>
        <w:t>hypoperfusion</w:t>
      </w:r>
      <w:proofErr w:type="spellEnd"/>
      <w:r w:rsidRPr="00B35796">
        <w:rPr>
          <w:lang w:val="en-US"/>
        </w:rPr>
        <w:t xml:space="preserve"> in </w:t>
      </w:r>
      <w:proofErr w:type="spellStart"/>
      <w:r w:rsidRPr="00B35796">
        <w:rPr>
          <w:lang w:val="en-US"/>
        </w:rPr>
        <w:t>microcircullation</w:t>
      </w:r>
      <w:proofErr w:type="spellEnd"/>
    </w:p>
    <w:p w:rsidR="00190DFB" w:rsidRPr="00B35796" w:rsidRDefault="00190DFB" w:rsidP="00B35796">
      <w:pPr>
        <w:spacing w:before="120"/>
        <w:jc w:val="both"/>
        <w:rPr>
          <w:lang w:val="en-US"/>
        </w:rPr>
      </w:pPr>
      <w:proofErr w:type="spellStart"/>
      <w:r w:rsidRPr="00B35796">
        <w:rPr>
          <w:lang w:val="en-US"/>
        </w:rPr>
        <w:t>Etiopathogeny</w:t>
      </w:r>
      <w:proofErr w:type="spellEnd"/>
      <w:r w:rsidRPr="00B35796">
        <w:rPr>
          <w:lang w:val="en-US"/>
        </w:rPr>
        <w:t xml:space="preserve">: different causes and mechanisms, common </w:t>
      </w:r>
      <w:proofErr w:type="spellStart"/>
      <w:r w:rsidRPr="00B35796">
        <w:rPr>
          <w:lang w:val="en-US"/>
        </w:rPr>
        <w:t>pathophasiological</w:t>
      </w:r>
      <w:proofErr w:type="spellEnd"/>
      <w:r w:rsidRPr="00B35796">
        <w:rPr>
          <w:lang w:val="en-US"/>
        </w:rPr>
        <w:t xml:space="preserve"> consequence</w:t>
      </w:r>
    </w:p>
    <w:p w:rsidR="00190DFB" w:rsidRPr="00B35796" w:rsidRDefault="00190DF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Basic classification: hypovolemic, cardiogenic, distributional (including special types)</w:t>
      </w:r>
    </w:p>
    <w:p w:rsidR="00190DFB" w:rsidRPr="00B35796" w:rsidRDefault="00190DF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Hypovolemic shock – decrease of effective volume of</w:t>
      </w:r>
      <w:r w:rsidR="00C72161" w:rsidRPr="00B35796">
        <w:rPr>
          <w:lang w:val="en-US"/>
        </w:rPr>
        <w:t xml:space="preserve"> circulating fluids: external or internal bleeding, burns, nephrotic syndrome, vomiting, </w:t>
      </w:r>
      <w:proofErr w:type="spellStart"/>
      <w:r w:rsidR="00C72161" w:rsidRPr="00B35796">
        <w:rPr>
          <w:lang w:val="en-US"/>
        </w:rPr>
        <w:t>diarrhoea</w:t>
      </w:r>
      <w:proofErr w:type="spellEnd"/>
      <w:r w:rsidR="00C72161" w:rsidRPr="00B35796">
        <w:rPr>
          <w:lang w:val="en-US"/>
        </w:rPr>
        <w:t>, crush syndrome, peritonitis)</w:t>
      </w:r>
    </w:p>
    <w:p w:rsidR="00C72161" w:rsidRPr="00B35796" w:rsidRDefault="00C72161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Cardiogenic shock – heart failure as a pump: acute MI, malignant </w:t>
      </w:r>
      <w:proofErr w:type="spellStart"/>
      <w:r w:rsidRPr="00B35796">
        <w:rPr>
          <w:lang w:val="en-US"/>
        </w:rPr>
        <w:t>arrhytmias</w:t>
      </w:r>
      <w:proofErr w:type="spellEnd"/>
      <w:r w:rsidRPr="00B35796">
        <w:rPr>
          <w:lang w:val="en-US"/>
        </w:rPr>
        <w:t xml:space="preserve">, myocarditis, </w:t>
      </w:r>
      <w:proofErr w:type="spellStart"/>
      <w:r w:rsidRPr="00B35796">
        <w:rPr>
          <w:lang w:val="en-US"/>
        </w:rPr>
        <w:t>pericard</w:t>
      </w:r>
      <w:proofErr w:type="spellEnd"/>
      <w:r w:rsidRPr="00B35796">
        <w:rPr>
          <w:lang w:val="en-US"/>
        </w:rPr>
        <w:t xml:space="preserve"> disturbances (tamponade), massive pulmonary embolism</w:t>
      </w:r>
    </w:p>
    <w:p w:rsidR="00C72161" w:rsidRPr="00B35796" w:rsidRDefault="00C72161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Distributional (also vascular, low-resistant) – </w:t>
      </w:r>
      <w:proofErr w:type="spellStart"/>
      <w:r w:rsidRPr="00B35796">
        <w:rPr>
          <w:lang w:val="en-US"/>
        </w:rPr>
        <w:t>generalised</w:t>
      </w:r>
      <w:proofErr w:type="spellEnd"/>
      <w:r w:rsidRPr="00B35796">
        <w:rPr>
          <w:lang w:val="en-US"/>
        </w:rPr>
        <w:t xml:space="preserve"> vasodilatation: septic shock caused by bacterial endotoxins</w:t>
      </w:r>
      <w:r w:rsidR="00112E7B" w:rsidRPr="00B35796">
        <w:rPr>
          <w:lang w:val="en-US"/>
        </w:rPr>
        <w:t>, anaphylactic, neurogenic</w:t>
      </w:r>
    </w:p>
    <w:p w:rsidR="004A3C87" w:rsidRPr="00B35796" w:rsidRDefault="004A3C87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Reversible and irreversible phase; pathophysiological base of therapy</w:t>
      </w:r>
    </w:p>
    <w:p w:rsidR="00D55A07" w:rsidRPr="00476642" w:rsidRDefault="00D55A07" w:rsidP="00B35796">
      <w:pPr>
        <w:spacing w:before="120"/>
        <w:jc w:val="both"/>
        <w:rPr>
          <w:b/>
          <w:lang w:val="en-US"/>
        </w:rPr>
      </w:pPr>
    </w:p>
    <w:p w:rsidR="00E76C8E" w:rsidRPr="00476642" w:rsidRDefault="00E76C8E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Atherosclerosis</w:t>
      </w:r>
    </w:p>
    <w:p w:rsidR="00E76C8E" w:rsidRPr="00B35796" w:rsidRDefault="00E76C8E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Etiology and pathogeny; risk factors</w:t>
      </w:r>
    </w:p>
    <w:p w:rsidR="00E76C8E" w:rsidRPr="00B35796" w:rsidRDefault="00E76C8E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Consequences of atherosclerotic </w:t>
      </w:r>
      <w:r w:rsidR="00943A31" w:rsidRPr="00B35796">
        <w:rPr>
          <w:lang w:val="en-US"/>
        </w:rPr>
        <w:t>process</w:t>
      </w:r>
      <w:r w:rsidRPr="00B35796">
        <w:rPr>
          <w:lang w:val="en-US"/>
        </w:rPr>
        <w:t xml:space="preserve"> in cardiovascular pathophysiology; arteriosclerosis</w:t>
      </w:r>
    </w:p>
    <w:p w:rsidR="00E76C8E" w:rsidRPr="00476642" w:rsidRDefault="00E76C8E" w:rsidP="00B35796">
      <w:pPr>
        <w:spacing w:before="120"/>
        <w:jc w:val="both"/>
        <w:rPr>
          <w:b/>
          <w:lang w:val="en-US"/>
        </w:rPr>
      </w:pPr>
    </w:p>
    <w:p w:rsidR="00D55A07" w:rsidRPr="00476642" w:rsidRDefault="00D55A07" w:rsidP="00B35796">
      <w:pPr>
        <w:spacing w:before="120"/>
        <w:jc w:val="both"/>
        <w:rPr>
          <w:b/>
          <w:lang w:val="en-US"/>
        </w:rPr>
      </w:pPr>
      <w:proofErr w:type="spellStart"/>
      <w:r w:rsidRPr="00476642">
        <w:rPr>
          <w:b/>
          <w:lang w:val="en-US"/>
        </w:rPr>
        <w:t>Ichemic</w:t>
      </w:r>
      <w:proofErr w:type="spellEnd"/>
      <w:r w:rsidRPr="00476642">
        <w:rPr>
          <w:b/>
          <w:lang w:val="en-US"/>
        </w:rPr>
        <w:t xml:space="preserve"> heart disease</w:t>
      </w:r>
    </w:p>
    <w:p w:rsidR="00D55A07" w:rsidRPr="00B35796" w:rsidRDefault="00D55A07" w:rsidP="00B35796">
      <w:pPr>
        <w:spacing w:before="120"/>
        <w:jc w:val="both"/>
        <w:rPr>
          <w:lang w:val="en-US"/>
        </w:rPr>
      </w:pPr>
      <w:proofErr w:type="spellStart"/>
      <w:r w:rsidRPr="00B35796">
        <w:rPr>
          <w:lang w:val="en-US"/>
        </w:rPr>
        <w:t>Etiopathogeny</w:t>
      </w:r>
      <w:proofErr w:type="spellEnd"/>
      <w:r w:rsidRPr="00B35796">
        <w:rPr>
          <w:lang w:val="en-US"/>
        </w:rPr>
        <w:t>, risk factors</w:t>
      </w:r>
    </w:p>
    <w:p w:rsidR="00D55A07" w:rsidRPr="00B35796" w:rsidRDefault="00D55A07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lastRenderedPageBreak/>
        <w:t>Acute and chronic manifestation of IHD</w:t>
      </w:r>
    </w:p>
    <w:p w:rsidR="00D55A07" w:rsidRPr="00B35796" w:rsidRDefault="00D55A07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Acute coronary </w:t>
      </w:r>
      <w:r w:rsidR="00943A31" w:rsidRPr="00B35796">
        <w:rPr>
          <w:lang w:val="en-US"/>
        </w:rPr>
        <w:t>syndrome</w:t>
      </w:r>
      <w:r w:rsidRPr="00B35796">
        <w:rPr>
          <w:lang w:val="en-US"/>
        </w:rPr>
        <w:t xml:space="preserve"> –</w:t>
      </w:r>
      <w:r w:rsidR="00B35796">
        <w:rPr>
          <w:lang w:val="en-US"/>
        </w:rPr>
        <w:t xml:space="preserve"> </w:t>
      </w:r>
      <w:r w:rsidRPr="00B35796">
        <w:rPr>
          <w:lang w:val="en-US"/>
        </w:rPr>
        <w:t>classification (STEMI, NSTEMI, unstable angina, ECG signs</w:t>
      </w:r>
    </w:p>
    <w:p w:rsidR="00D55A07" w:rsidRPr="00B35796" w:rsidRDefault="00D55A07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Pathophysiological base of therapy</w:t>
      </w:r>
    </w:p>
    <w:p w:rsidR="00D55A07" w:rsidRPr="00B35796" w:rsidRDefault="00D55A07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Complication of acute myocardial infarction (cardiogenic shock, ventricular </w:t>
      </w:r>
      <w:proofErr w:type="spellStart"/>
      <w:r w:rsidRPr="00B35796">
        <w:rPr>
          <w:lang w:val="en-US"/>
        </w:rPr>
        <w:t>tachyarrhyt</w:t>
      </w:r>
      <w:r w:rsidR="00943A31" w:rsidRPr="00B35796">
        <w:rPr>
          <w:lang w:val="en-US"/>
        </w:rPr>
        <w:t>h</w:t>
      </w:r>
      <w:r w:rsidRPr="00B35796">
        <w:rPr>
          <w:lang w:val="en-US"/>
        </w:rPr>
        <w:t>mias</w:t>
      </w:r>
      <w:proofErr w:type="spellEnd"/>
      <w:r w:rsidRPr="00B35796">
        <w:rPr>
          <w:lang w:val="en-US"/>
        </w:rPr>
        <w:t>, tamponade)</w:t>
      </w:r>
    </w:p>
    <w:p w:rsidR="00D55A07" w:rsidRPr="00476642" w:rsidRDefault="00D55A07" w:rsidP="00B35796">
      <w:pPr>
        <w:spacing w:before="120"/>
        <w:jc w:val="both"/>
        <w:rPr>
          <w:lang w:val="en-US"/>
        </w:rPr>
      </w:pPr>
    </w:p>
    <w:p w:rsidR="00D55A07" w:rsidRPr="00476642" w:rsidRDefault="00D55A07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Ischemic – reperfusion damage</w:t>
      </w:r>
    </w:p>
    <w:p w:rsidR="00943A31" w:rsidRDefault="00D55A07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>2 main areas:</w:t>
      </w:r>
    </w:p>
    <w:p w:rsidR="00D55A07" w:rsidRPr="00476642" w:rsidRDefault="00D55A07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 xml:space="preserve">1) </w:t>
      </w:r>
      <w:r w:rsidR="00943A31" w:rsidRPr="00476642">
        <w:rPr>
          <w:lang w:val="en-US"/>
        </w:rPr>
        <w:t>Reperfusion</w:t>
      </w:r>
      <w:r w:rsidRPr="00476642">
        <w:rPr>
          <w:lang w:val="en-US"/>
        </w:rPr>
        <w:t xml:space="preserve"> in occlusion (spasm) of coronary artery </w:t>
      </w:r>
    </w:p>
    <w:p w:rsidR="00D55A07" w:rsidRPr="00476642" w:rsidRDefault="00D55A07" w:rsidP="00B35796">
      <w:pPr>
        <w:pStyle w:val="Odstavecseseznamem"/>
        <w:numPr>
          <w:ilvl w:val="0"/>
          <w:numId w:val="5"/>
        </w:numPr>
        <w:spacing w:before="120"/>
        <w:ind w:left="426" w:hanging="142"/>
        <w:jc w:val="both"/>
        <w:rPr>
          <w:lang w:val="en-US"/>
        </w:rPr>
      </w:pPr>
      <w:r w:rsidRPr="00476642">
        <w:rPr>
          <w:lang w:val="en-US"/>
        </w:rPr>
        <w:t xml:space="preserve">spontaneous – opening of collaterals, thrombus </w:t>
      </w:r>
      <w:r w:rsidR="00943A31" w:rsidRPr="00476642">
        <w:rPr>
          <w:lang w:val="en-US"/>
        </w:rPr>
        <w:t>recanalization</w:t>
      </w:r>
      <w:r w:rsidRPr="00476642">
        <w:rPr>
          <w:lang w:val="en-US"/>
        </w:rPr>
        <w:t xml:space="preserve">,  </w:t>
      </w:r>
      <w:r w:rsidR="00943A31" w:rsidRPr="00476642">
        <w:rPr>
          <w:lang w:val="en-US"/>
        </w:rPr>
        <w:t>spasms</w:t>
      </w:r>
      <w:r w:rsidRPr="00476642">
        <w:rPr>
          <w:lang w:val="en-US"/>
        </w:rPr>
        <w:t xml:space="preserve"> relaxation</w:t>
      </w:r>
    </w:p>
    <w:p w:rsidR="00D55A07" w:rsidRPr="00476642" w:rsidRDefault="00D55A07" w:rsidP="00B35796">
      <w:pPr>
        <w:pStyle w:val="Odstavecseseznamem"/>
        <w:numPr>
          <w:ilvl w:val="0"/>
          <w:numId w:val="5"/>
        </w:numPr>
        <w:spacing w:before="120"/>
        <w:ind w:left="426" w:hanging="142"/>
        <w:jc w:val="both"/>
        <w:rPr>
          <w:lang w:val="en-US"/>
        </w:rPr>
      </w:pPr>
      <w:proofErr w:type="spellStart"/>
      <w:r w:rsidRPr="00476642">
        <w:rPr>
          <w:lang w:val="en-US"/>
        </w:rPr>
        <w:t>therapeutical</w:t>
      </w:r>
      <w:proofErr w:type="spellEnd"/>
      <w:r w:rsidRPr="00476642">
        <w:rPr>
          <w:lang w:val="en-US"/>
        </w:rPr>
        <w:t xml:space="preserve"> – thrombolysis or PTCA (</w:t>
      </w:r>
      <w:proofErr w:type="spellStart"/>
      <w:r w:rsidRPr="00476642">
        <w:rPr>
          <w:lang w:val="en-US"/>
        </w:rPr>
        <w:t>percutanneous</w:t>
      </w:r>
      <w:proofErr w:type="spellEnd"/>
      <w:r w:rsidRPr="00476642">
        <w:rPr>
          <w:lang w:val="en-US"/>
        </w:rPr>
        <w:t xml:space="preserve"> transluminal coronary </w:t>
      </w:r>
      <w:proofErr w:type="spellStart"/>
      <w:r w:rsidRPr="00476642">
        <w:rPr>
          <w:lang w:val="en-US"/>
        </w:rPr>
        <w:t>angioplastic</w:t>
      </w:r>
      <w:proofErr w:type="spellEnd"/>
      <w:r w:rsidRPr="00476642">
        <w:rPr>
          <w:lang w:val="en-US"/>
        </w:rPr>
        <w:t>)</w:t>
      </w:r>
    </w:p>
    <w:p w:rsidR="00D55A07" w:rsidRPr="00943A31" w:rsidRDefault="00D55A07" w:rsidP="00B35796">
      <w:pPr>
        <w:spacing w:before="120"/>
        <w:jc w:val="both"/>
        <w:rPr>
          <w:lang w:val="en-US"/>
        </w:rPr>
      </w:pPr>
      <w:r w:rsidRPr="00943A31">
        <w:rPr>
          <w:lang w:val="en-US"/>
        </w:rPr>
        <w:t xml:space="preserve">2) </w:t>
      </w:r>
      <w:r w:rsidR="00B35796">
        <w:rPr>
          <w:lang w:val="en-US"/>
        </w:rPr>
        <w:t>R</w:t>
      </w:r>
      <w:r w:rsidRPr="00943A31">
        <w:rPr>
          <w:lang w:val="en-US"/>
        </w:rPr>
        <w:t>eperfusion after cardiac arrest</w:t>
      </w:r>
    </w:p>
    <w:p w:rsidR="00D55A07" w:rsidRPr="00476642" w:rsidRDefault="00D55A07" w:rsidP="00B35796">
      <w:pPr>
        <w:tabs>
          <w:tab w:val="left" w:pos="284"/>
        </w:tabs>
        <w:spacing w:before="120"/>
        <w:jc w:val="both"/>
        <w:rPr>
          <w:lang w:val="en-US"/>
        </w:rPr>
      </w:pPr>
      <w:r w:rsidRPr="00476642">
        <w:rPr>
          <w:lang w:val="en-US"/>
        </w:rPr>
        <w:tab/>
        <w:t>Pathogeny of myocardial damage: calcium and oxygen paradox</w:t>
      </w:r>
    </w:p>
    <w:p w:rsidR="00D55A07" w:rsidRPr="00476642" w:rsidRDefault="00D55A07" w:rsidP="00B35796">
      <w:pPr>
        <w:tabs>
          <w:tab w:val="left" w:pos="284"/>
        </w:tabs>
        <w:spacing w:before="120"/>
        <w:jc w:val="both"/>
        <w:rPr>
          <w:lang w:val="en-US"/>
        </w:rPr>
      </w:pPr>
      <w:r w:rsidRPr="00476642">
        <w:rPr>
          <w:lang w:val="en-US"/>
        </w:rPr>
        <w:tab/>
        <w:t>Pathophysiological base of therapy, prevention (importance of hypothermia)</w:t>
      </w:r>
    </w:p>
    <w:p w:rsidR="00943A31" w:rsidRPr="00476642" w:rsidRDefault="00943A31" w:rsidP="00B35796">
      <w:pPr>
        <w:spacing w:before="120"/>
        <w:jc w:val="both"/>
        <w:rPr>
          <w:b/>
          <w:lang w:val="en-US"/>
        </w:rPr>
      </w:pPr>
    </w:p>
    <w:p w:rsidR="00D91EB5" w:rsidRPr="00476642" w:rsidRDefault="00D91EB5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Compartment syndrome</w:t>
      </w:r>
    </w:p>
    <w:p w:rsidR="00D91EB5" w:rsidRPr="00476642" w:rsidRDefault="00D91EB5" w:rsidP="00B35796">
      <w:pPr>
        <w:spacing w:before="120"/>
        <w:jc w:val="both"/>
        <w:rPr>
          <w:lang w:val="en-US"/>
        </w:rPr>
      </w:pPr>
      <w:r w:rsidRPr="00476642">
        <w:rPr>
          <w:lang w:val="en-US"/>
        </w:rPr>
        <w:t>Symptoms resulting from pressure increase in anatomically closed space (compartment);</w:t>
      </w:r>
      <w:r w:rsidR="00DE390C" w:rsidRPr="00476642">
        <w:rPr>
          <w:lang w:val="en-US"/>
        </w:rPr>
        <w:t xml:space="preserve"> it leads to vascular occlusion and local ischemia</w:t>
      </w:r>
    </w:p>
    <w:p w:rsidR="003C32CD" w:rsidRPr="00476642" w:rsidRDefault="003C32CD" w:rsidP="00B35796">
      <w:pPr>
        <w:spacing w:before="120"/>
        <w:jc w:val="both"/>
        <w:rPr>
          <w:lang w:val="en-US"/>
        </w:rPr>
      </w:pPr>
    </w:p>
    <w:p w:rsidR="003C32CD" w:rsidRPr="00476642" w:rsidRDefault="003C32CD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 xml:space="preserve">Heart </w:t>
      </w:r>
      <w:r w:rsidR="00476642" w:rsidRPr="00476642">
        <w:rPr>
          <w:b/>
          <w:lang w:val="en-US"/>
        </w:rPr>
        <w:t>defects</w:t>
      </w:r>
    </w:p>
    <w:p w:rsidR="003C32CD" w:rsidRPr="00B35796" w:rsidRDefault="003C32CD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Inborn (developmental) and </w:t>
      </w:r>
      <w:r w:rsidR="00943A31" w:rsidRPr="00B35796">
        <w:rPr>
          <w:lang w:val="en-US"/>
        </w:rPr>
        <w:t>acquired</w:t>
      </w:r>
      <w:r w:rsidRPr="00B35796">
        <w:rPr>
          <w:lang w:val="en-US"/>
        </w:rPr>
        <w:t xml:space="preserve"> changes in </w:t>
      </w:r>
      <w:proofErr w:type="spellStart"/>
      <w:r w:rsidRPr="00B35796">
        <w:rPr>
          <w:lang w:val="en-US"/>
        </w:rPr>
        <w:t>cardial</w:t>
      </w:r>
      <w:proofErr w:type="spellEnd"/>
      <w:r w:rsidRPr="00B35796">
        <w:rPr>
          <w:lang w:val="en-US"/>
        </w:rPr>
        <w:t xml:space="preserve"> morphology; affecting the pumping function of heart </w:t>
      </w:r>
      <w:r w:rsidR="00594188" w:rsidRPr="00B35796">
        <w:rPr>
          <w:lang w:val="en-US"/>
        </w:rPr>
        <w:t>(importance of unidirectional bloodstream and pressure gradient!)</w:t>
      </w:r>
    </w:p>
    <w:p w:rsidR="00594188" w:rsidRPr="00B35796" w:rsidRDefault="00594188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Functional consequences: left to right circulatory shunt – increasing blood amount in pulmonary circulation, right to left shunt </w:t>
      </w:r>
      <w:r w:rsidR="00506C05" w:rsidRPr="00B35796">
        <w:rPr>
          <w:lang w:val="en-US"/>
        </w:rPr>
        <w:t>–</w:t>
      </w:r>
      <w:r w:rsidRPr="00B35796">
        <w:rPr>
          <w:lang w:val="en-US"/>
        </w:rPr>
        <w:t xml:space="preserve"> </w:t>
      </w:r>
      <w:r w:rsidR="00506C05" w:rsidRPr="00B35796">
        <w:rPr>
          <w:lang w:val="en-US"/>
        </w:rPr>
        <w:t>mixture of venous and arterial blood (increasing blood amount in systemic circulation)</w:t>
      </w:r>
    </w:p>
    <w:p w:rsidR="00506C05" w:rsidRPr="00B35796" w:rsidRDefault="00506C05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Inborn heart </w:t>
      </w:r>
      <w:r w:rsidR="00943A31" w:rsidRPr="00B35796">
        <w:rPr>
          <w:lang w:val="en-US"/>
        </w:rPr>
        <w:t>defects</w:t>
      </w:r>
      <w:r w:rsidRPr="00B35796">
        <w:rPr>
          <w:lang w:val="en-US"/>
        </w:rPr>
        <w:t>: with and without cyanosis</w:t>
      </w:r>
    </w:p>
    <w:p w:rsidR="00506C05" w:rsidRPr="00B35796" w:rsidRDefault="00506C05" w:rsidP="00B35796">
      <w:pPr>
        <w:spacing w:before="120"/>
        <w:jc w:val="both"/>
        <w:rPr>
          <w:lang w:val="en-US"/>
        </w:rPr>
      </w:pPr>
      <w:proofErr w:type="spellStart"/>
      <w:r w:rsidRPr="00B35796">
        <w:rPr>
          <w:lang w:val="en-US"/>
        </w:rPr>
        <w:t>Valvular</w:t>
      </w:r>
      <w:proofErr w:type="spellEnd"/>
      <w:r w:rsidRPr="00B35796">
        <w:rPr>
          <w:lang w:val="en-US"/>
        </w:rPr>
        <w:t xml:space="preserve"> stenosis – change of pulse volume, congestion before a barrier</w:t>
      </w:r>
    </w:p>
    <w:p w:rsidR="0013562C" w:rsidRPr="00B35796" w:rsidRDefault="0013562C" w:rsidP="00B35796">
      <w:pPr>
        <w:spacing w:before="120"/>
        <w:jc w:val="both"/>
        <w:rPr>
          <w:lang w:val="en-US"/>
        </w:rPr>
      </w:pPr>
      <w:proofErr w:type="spellStart"/>
      <w:r w:rsidRPr="00B35796">
        <w:rPr>
          <w:lang w:val="en-US"/>
        </w:rPr>
        <w:t>Valvular</w:t>
      </w:r>
      <w:proofErr w:type="spellEnd"/>
      <w:r w:rsidRPr="00B35796">
        <w:rPr>
          <w:lang w:val="en-US"/>
        </w:rPr>
        <w:t xml:space="preserve"> insufficiency – blood regurgitation (</w:t>
      </w:r>
      <w:r w:rsidR="008C15E9" w:rsidRPr="00B35796">
        <w:rPr>
          <w:lang w:val="en-US"/>
        </w:rPr>
        <w:t>inverse direction of bloodstream)</w:t>
      </w:r>
    </w:p>
    <w:p w:rsidR="004345DB" w:rsidRPr="00476642" w:rsidRDefault="004345DB" w:rsidP="00B35796">
      <w:pPr>
        <w:spacing w:before="120"/>
        <w:jc w:val="both"/>
        <w:rPr>
          <w:b/>
          <w:lang w:val="en-US"/>
        </w:rPr>
      </w:pPr>
    </w:p>
    <w:p w:rsidR="0036232D" w:rsidRPr="00476642" w:rsidRDefault="00476642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>Arrhythmias</w:t>
      </w:r>
      <w:r w:rsidR="0036232D" w:rsidRPr="00476642">
        <w:rPr>
          <w:b/>
          <w:lang w:val="en-US"/>
        </w:rPr>
        <w:t xml:space="preserve"> (</w:t>
      </w:r>
      <w:r w:rsidRPr="00476642">
        <w:rPr>
          <w:b/>
          <w:lang w:val="en-US"/>
        </w:rPr>
        <w:t>dysrhythmias</w:t>
      </w:r>
      <w:r w:rsidR="0036232D" w:rsidRPr="00476642">
        <w:rPr>
          <w:b/>
          <w:lang w:val="en-US"/>
        </w:rPr>
        <w:t xml:space="preserve">) </w:t>
      </w:r>
    </w:p>
    <w:p w:rsidR="0036232D" w:rsidRPr="00B35796" w:rsidRDefault="0036232D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Electrical </w:t>
      </w:r>
      <w:r w:rsidR="00476642" w:rsidRPr="00B35796">
        <w:rPr>
          <w:lang w:val="en-US"/>
        </w:rPr>
        <w:t>instability</w:t>
      </w:r>
      <w:r w:rsidRPr="00B35796">
        <w:rPr>
          <w:lang w:val="en-US"/>
        </w:rPr>
        <w:t xml:space="preserve"> of myocardium; reentry mechanism</w:t>
      </w:r>
    </w:p>
    <w:p w:rsidR="0036232D" w:rsidRPr="00B35796" w:rsidRDefault="0036232D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 xml:space="preserve">Basic classification, </w:t>
      </w:r>
      <w:proofErr w:type="spellStart"/>
      <w:r w:rsidRPr="00B35796">
        <w:rPr>
          <w:lang w:val="en-US"/>
        </w:rPr>
        <w:t>etiopathogeny</w:t>
      </w:r>
      <w:proofErr w:type="spellEnd"/>
      <w:r w:rsidRPr="00B35796">
        <w:rPr>
          <w:lang w:val="en-US"/>
        </w:rPr>
        <w:t>, ECG markers</w:t>
      </w:r>
    </w:p>
    <w:p w:rsidR="004345DB" w:rsidRPr="00476642" w:rsidRDefault="004345DB" w:rsidP="00B35796">
      <w:pPr>
        <w:spacing w:before="120"/>
        <w:jc w:val="both"/>
        <w:rPr>
          <w:lang w:val="en-US"/>
        </w:rPr>
      </w:pPr>
    </w:p>
    <w:p w:rsidR="004345DB" w:rsidRPr="00476642" w:rsidRDefault="00476642" w:rsidP="00B35796">
      <w:pPr>
        <w:spacing w:before="120"/>
        <w:jc w:val="both"/>
        <w:rPr>
          <w:b/>
          <w:lang w:val="en-US"/>
        </w:rPr>
      </w:pPr>
      <w:r w:rsidRPr="00476642">
        <w:rPr>
          <w:b/>
          <w:lang w:val="en-US"/>
        </w:rPr>
        <w:t xml:space="preserve">Other </w:t>
      </w:r>
      <w:proofErr w:type="spellStart"/>
      <w:r w:rsidRPr="00476642">
        <w:rPr>
          <w:b/>
          <w:lang w:val="en-US"/>
        </w:rPr>
        <w:t>pathogenetic</w:t>
      </w:r>
      <w:proofErr w:type="spellEnd"/>
      <w:r w:rsidRPr="00476642">
        <w:rPr>
          <w:b/>
          <w:lang w:val="en-US"/>
        </w:rPr>
        <w:t xml:space="preserve"> mechanisms</w:t>
      </w:r>
    </w:p>
    <w:p w:rsidR="004345DB" w:rsidRPr="00B35796" w:rsidRDefault="004345D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Hyperemia – active, passive, inflammatory</w:t>
      </w:r>
    </w:p>
    <w:p w:rsidR="004345DB" w:rsidRPr="00B35796" w:rsidRDefault="004345DB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t>Cyanosis – peripheral, central</w:t>
      </w:r>
    </w:p>
    <w:p w:rsidR="004345DB" w:rsidRPr="00B35796" w:rsidRDefault="00476642" w:rsidP="00B35796">
      <w:pPr>
        <w:spacing w:before="120"/>
        <w:jc w:val="both"/>
        <w:rPr>
          <w:lang w:val="en-US"/>
        </w:rPr>
      </w:pPr>
      <w:r w:rsidRPr="00B35796">
        <w:rPr>
          <w:lang w:val="en-US"/>
        </w:rPr>
        <w:lastRenderedPageBreak/>
        <w:t>Edema</w:t>
      </w:r>
      <w:r w:rsidR="004345DB" w:rsidRPr="00B35796">
        <w:rPr>
          <w:lang w:val="en-US"/>
        </w:rPr>
        <w:t xml:space="preserve"> – local, </w:t>
      </w:r>
      <w:r w:rsidRPr="00B35796">
        <w:rPr>
          <w:lang w:val="en-US"/>
        </w:rPr>
        <w:t>generalized</w:t>
      </w:r>
    </w:p>
    <w:sectPr w:rsidR="004345DB" w:rsidRPr="00B357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D72" w:rsidRDefault="00A56D72" w:rsidP="00771F51">
      <w:r>
        <w:separator/>
      </w:r>
    </w:p>
  </w:endnote>
  <w:endnote w:type="continuationSeparator" w:id="0">
    <w:p w:rsidR="00A56D72" w:rsidRDefault="00A56D72" w:rsidP="00771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343317"/>
      <w:docPartObj>
        <w:docPartGallery w:val="Page Numbers (Bottom of Page)"/>
        <w:docPartUnique/>
      </w:docPartObj>
    </w:sdtPr>
    <w:sdtEndPr/>
    <w:sdtContent>
      <w:p w:rsidR="00771F51" w:rsidRDefault="00771F5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EA3">
          <w:rPr>
            <w:noProof/>
          </w:rPr>
          <w:t>1</w:t>
        </w:r>
        <w:r>
          <w:fldChar w:fldCharType="end"/>
        </w:r>
      </w:p>
    </w:sdtContent>
  </w:sdt>
  <w:p w:rsidR="00771F51" w:rsidRDefault="00771F5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D72" w:rsidRDefault="00A56D72" w:rsidP="00771F51">
      <w:r>
        <w:separator/>
      </w:r>
    </w:p>
  </w:footnote>
  <w:footnote w:type="continuationSeparator" w:id="0">
    <w:p w:rsidR="00A56D72" w:rsidRDefault="00A56D72" w:rsidP="00771F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B62"/>
    <w:multiLevelType w:val="hybridMultilevel"/>
    <w:tmpl w:val="A7D29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520D2"/>
    <w:multiLevelType w:val="hybridMultilevel"/>
    <w:tmpl w:val="895AE0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51312"/>
    <w:multiLevelType w:val="hybridMultilevel"/>
    <w:tmpl w:val="B41049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32E51"/>
    <w:multiLevelType w:val="hybridMultilevel"/>
    <w:tmpl w:val="352661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90641"/>
    <w:multiLevelType w:val="hybridMultilevel"/>
    <w:tmpl w:val="42EE2B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9E254F"/>
    <w:multiLevelType w:val="hybridMultilevel"/>
    <w:tmpl w:val="118C9140"/>
    <w:lvl w:ilvl="0" w:tplc="C48A764E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>
    <w:nsid w:val="52137753"/>
    <w:multiLevelType w:val="hybridMultilevel"/>
    <w:tmpl w:val="DC0AE868"/>
    <w:lvl w:ilvl="0" w:tplc="1CC86986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>
    <w:nsid w:val="527E7293"/>
    <w:multiLevelType w:val="hybridMultilevel"/>
    <w:tmpl w:val="3FD67E80"/>
    <w:lvl w:ilvl="0" w:tplc="A0E020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B06E5"/>
    <w:multiLevelType w:val="hybridMultilevel"/>
    <w:tmpl w:val="AD16D0B8"/>
    <w:lvl w:ilvl="0" w:tplc="136457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E3140"/>
    <w:multiLevelType w:val="hybridMultilevel"/>
    <w:tmpl w:val="4CD8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1746E3"/>
    <w:multiLevelType w:val="hybridMultilevel"/>
    <w:tmpl w:val="6810A3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564FFD"/>
    <w:multiLevelType w:val="hybridMultilevel"/>
    <w:tmpl w:val="BE86A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3F25C8"/>
    <w:multiLevelType w:val="hybridMultilevel"/>
    <w:tmpl w:val="207EE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75057F"/>
    <w:multiLevelType w:val="hybridMultilevel"/>
    <w:tmpl w:val="1A9293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D85DB9"/>
    <w:multiLevelType w:val="hybridMultilevel"/>
    <w:tmpl w:val="22B875AE"/>
    <w:lvl w:ilvl="0" w:tplc="F51CE418">
      <w:start w:val="2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4"/>
  </w:num>
  <w:num w:numId="4">
    <w:abstractNumId w:val="7"/>
  </w:num>
  <w:num w:numId="5">
    <w:abstractNumId w:val="8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2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D53"/>
    <w:rsid w:val="00063E1D"/>
    <w:rsid w:val="00112E7B"/>
    <w:rsid w:val="0013562C"/>
    <w:rsid w:val="00190DFB"/>
    <w:rsid w:val="001C0529"/>
    <w:rsid w:val="002967DB"/>
    <w:rsid w:val="002B7C5B"/>
    <w:rsid w:val="002C4D19"/>
    <w:rsid w:val="00330AC5"/>
    <w:rsid w:val="0036232D"/>
    <w:rsid w:val="003A7F7B"/>
    <w:rsid w:val="003B7C59"/>
    <w:rsid w:val="003C32CD"/>
    <w:rsid w:val="003D1172"/>
    <w:rsid w:val="004345DB"/>
    <w:rsid w:val="00476642"/>
    <w:rsid w:val="004A3C87"/>
    <w:rsid w:val="004A3D5D"/>
    <w:rsid w:val="00506C05"/>
    <w:rsid w:val="0051677A"/>
    <w:rsid w:val="00594188"/>
    <w:rsid w:val="005C1405"/>
    <w:rsid w:val="00680EA3"/>
    <w:rsid w:val="00771F51"/>
    <w:rsid w:val="008C15E9"/>
    <w:rsid w:val="008C1770"/>
    <w:rsid w:val="008E64C8"/>
    <w:rsid w:val="00943A31"/>
    <w:rsid w:val="009B2EB5"/>
    <w:rsid w:val="00A56D72"/>
    <w:rsid w:val="00B35796"/>
    <w:rsid w:val="00B53FB2"/>
    <w:rsid w:val="00B86323"/>
    <w:rsid w:val="00C72161"/>
    <w:rsid w:val="00D55A07"/>
    <w:rsid w:val="00D91EB5"/>
    <w:rsid w:val="00DA0D53"/>
    <w:rsid w:val="00DA29C1"/>
    <w:rsid w:val="00DE390C"/>
    <w:rsid w:val="00E7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0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77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71F5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F5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1F5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F51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4</Pages>
  <Words>750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Barcal Jan</dc:creator>
  <cp:lastModifiedBy>Cendelín Jan</cp:lastModifiedBy>
  <cp:revision>22</cp:revision>
  <dcterms:created xsi:type="dcterms:W3CDTF">2018-03-27T07:03:00Z</dcterms:created>
  <dcterms:modified xsi:type="dcterms:W3CDTF">2018-03-28T07:02:00Z</dcterms:modified>
</cp:coreProperties>
</file>